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7" w:rightChars="-27"/>
        <w:jc w:val="both"/>
        <w:rPr>
          <w:rFonts w:hint="eastAsia" w:ascii="方正黑体_GBK" w:hAnsi="方正黑体_GBK" w:eastAsia="方正黑体_GBK" w:cs="方正黑体_GBK"/>
          <w:b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kern w:val="0"/>
          <w:sz w:val="32"/>
          <w:szCs w:val="32"/>
          <w:lang w:eastAsia="zh-CN"/>
        </w:rPr>
        <w:t>附件</w:t>
      </w:r>
    </w:p>
    <w:p>
      <w:pPr>
        <w:spacing w:line="520" w:lineRule="exact"/>
        <w:ind w:right="-57" w:rightChars="-27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 xml:space="preserve"> 动 火 作 业 票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NO:</w:t>
      </w:r>
    </w:p>
    <w:tbl>
      <w:tblPr>
        <w:tblStyle w:val="3"/>
        <w:tblpPr w:leftFromText="180" w:rightFromText="180" w:vertAnchor="text" w:horzAnchor="page" w:tblpXSpec="center" w:tblpY="54"/>
        <w:tblOverlap w:val="never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60"/>
        <w:gridCol w:w="1375"/>
        <w:gridCol w:w="1319"/>
        <w:gridCol w:w="117"/>
        <w:gridCol w:w="355"/>
        <w:gridCol w:w="1345"/>
        <w:gridCol w:w="511"/>
        <w:gridCol w:w="79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施工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单位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施工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单位负责人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安全生产管理人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员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动火地点</w:t>
            </w:r>
          </w:p>
        </w:tc>
        <w:tc>
          <w:tcPr>
            <w:tcW w:w="7175" w:type="dxa"/>
            <w:gridSpan w:val="8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动火方式</w:t>
            </w:r>
          </w:p>
        </w:tc>
        <w:tc>
          <w:tcPr>
            <w:tcW w:w="7175" w:type="dxa"/>
            <w:gridSpan w:val="8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动火具体事项</w:t>
            </w:r>
          </w:p>
        </w:tc>
        <w:tc>
          <w:tcPr>
            <w:tcW w:w="7175" w:type="dxa"/>
            <w:gridSpan w:val="8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动火计划开始时间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动火计划结束时间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动火操作人员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20"/>
                <w:kern w:val="0"/>
                <w:szCs w:val="21"/>
              </w:rPr>
              <w:t>动火操作人员证书编号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spacing w:val="-2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20"/>
                <w:kern w:val="0"/>
                <w:szCs w:val="21"/>
              </w:rPr>
              <w:t>瓦检员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喷水人员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存在的风险</w:t>
            </w:r>
          </w:p>
        </w:tc>
        <w:tc>
          <w:tcPr>
            <w:tcW w:w="8335" w:type="dxa"/>
            <w:gridSpan w:val="9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触电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    火灾□  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高处坠落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    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爆炸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  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中毒窒息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 xml:space="preserve">   顶板塌冒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 xml:space="preserve">    其他伤害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审批部门或审批人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审批意见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审批人签字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施工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单位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机电部（科）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技术部（科）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通风部（科）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安检部（科）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分管副矿长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矿长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3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动火作业现场条件验收情况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是否可以动火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施工单位负责人、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安全生产管理人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员签字确认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3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是□ 否□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3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动火作业完工验收情况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是否可以撤离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施工单位负责人、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安全生产管理人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员签字确认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3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ind w:firstLine="210" w:firstLineChars="10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是□ 否□</w:t>
            </w:r>
          </w:p>
        </w:tc>
        <w:tc>
          <w:tcPr>
            <w:tcW w:w="2664" w:type="dxa"/>
            <w:gridSpan w:val="3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240" w:lineRule="exac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2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rPr>
                <w:rFonts w:hint="eastAsia"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动火实际开始时间：    年     月    日      时       分</w:t>
            </w:r>
          </w:p>
          <w:p>
            <w:pPr>
              <w:overflowPunct w:val="0"/>
              <w:autoSpaceDE w:val="0"/>
              <w:autoSpaceDN w:val="0"/>
              <w:spacing w:line="240" w:lineRule="exact"/>
              <w:rPr>
                <w:rFonts w:hint="eastAsia" w:ascii="Calibri" w:hAnsi="Calibri" w:eastAsia="宋体" w:cs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spacing w:line="240" w:lineRule="exac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动火实际完成时间：    年     月    日      时       分</w:t>
            </w:r>
          </w:p>
          <w:p>
            <w:pPr>
              <w:overflowPunct w:val="0"/>
              <w:autoSpaceDE w:val="0"/>
              <w:autoSpaceDN w:val="0"/>
              <w:spacing w:line="240" w:lineRule="exact"/>
              <w:rPr>
                <w:rFonts w:ascii="Calibri" w:hAnsi="Calibri" w:eastAsia="宋体" w:cs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spacing w:line="240" w:lineRule="exac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离开现场时间：        年     月    日      时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2889"/>
              </w:tabs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MDVjODg0Yjg1NmUwZjk5ZWQ5MjRjNTRjNTRlNjAifQ=="/>
  </w:docVars>
  <w:rsids>
    <w:rsidRoot w:val="00000000"/>
    <w:rsid w:val="4E8C1DE4"/>
    <w:rsid w:val="69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2023-11-29T08:47:00Z</dcterms:created>
  <dc:creator>70889</dc:creator>
  <cp:lastModifiedBy>2576</cp:lastModifiedBy>
  <dcterms:modified xsi:type="dcterms:W3CDTF">2023-11-30T06:37:06Z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F0A18B0ABF5440B99D2DB6B9291AF480_12</vt:lpwstr>
  </property>
</Properties>
</file>